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AE14B" w14:textId="77777777" w:rsidR="00206138" w:rsidRPr="00172D1D" w:rsidRDefault="00206138" w:rsidP="00206138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РЕПУБЛИКА СРБИЈА</w:t>
      </w:r>
    </w:p>
    <w:p w14:paraId="6981E6AA" w14:textId="77777777" w:rsidR="00206138" w:rsidRPr="00172D1D" w:rsidRDefault="00206138" w:rsidP="00206138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ОПШТИНА/ГРАД </w:t>
      </w:r>
    </w:p>
    <w:p w14:paraId="377B01AB" w14:textId="77777777" w:rsidR="00206138" w:rsidRPr="00172D1D" w:rsidRDefault="00206138" w:rsidP="00206138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Општинска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/Градска управа</w:t>
      </w:r>
    </w:p>
    <w:p w14:paraId="04FBC4E8" w14:textId="77777777" w:rsidR="00206138" w:rsidRPr="00172D1D" w:rsidRDefault="00206138" w:rsidP="00206138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Организациона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јединица</w:t>
      </w:r>
      <w:proofErr w:type="spellEnd"/>
    </w:p>
    <w:p w14:paraId="49BDAC35" w14:textId="77777777" w:rsidR="00206138" w:rsidRPr="00172D1D" w:rsidRDefault="00206138" w:rsidP="00206138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Број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: _________/______</w:t>
      </w:r>
    </w:p>
    <w:p w14:paraId="0C844260" w14:textId="77777777" w:rsidR="00206138" w:rsidRPr="00172D1D" w:rsidRDefault="00206138" w:rsidP="00206138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Дана __________ 20___.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године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</w:p>
    <w:p w14:paraId="48F31D8A" w14:textId="77777777" w:rsidR="00206138" w:rsidRPr="00172D1D" w:rsidRDefault="00206138" w:rsidP="00206138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___________________________</w:t>
      </w:r>
    </w:p>
    <w:p w14:paraId="31C1079B" w14:textId="77777777" w:rsidR="00206138" w:rsidRPr="00172D1D" w:rsidRDefault="00206138" w:rsidP="00206138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</w:p>
    <w:p w14:paraId="041EA428" w14:textId="77777777" w:rsidR="00172D1D" w:rsidRPr="00172D1D" w:rsidRDefault="00172D1D" w:rsidP="00172D1D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</w:p>
    <w:p w14:paraId="268C3AB2" w14:textId="77777777" w:rsidR="00172D1D" w:rsidRPr="00172D1D" w:rsidRDefault="00172D1D" w:rsidP="00172D1D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Општинска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/Градска управа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Општине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/Града ________ –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Одељење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за ________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Одсек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за ________,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поступајући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у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предмету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озакоњења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објекта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/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објеката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, инвеститора ________________ (</w:t>
      </w:r>
      <w:r w:rsidRPr="00172D1D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>име и презиме</w:t>
      </w:r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) из ________, улица ________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број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__,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број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предмета ________,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сагласно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члану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pacing w:val="-13"/>
          <w:sz w:val="22"/>
          <w:szCs w:val="22"/>
          <w:lang w:val="bg-BG"/>
        </w:rPr>
        <w:t xml:space="preserve"> </w:t>
      </w:r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70.</w:t>
      </w:r>
      <w:r w:rsidRPr="00172D1D">
        <w:rPr>
          <w:rFonts w:ascii="Times New Roman" w:eastAsiaTheme="minorHAnsi" w:hAnsi="Times New Roman" w:cs="Times New Roman"/>
          <w:color w:val="000000"/>
          <w:spacing w:val="-10"/>
          <w:sz w:val="22"/>
          <w:szCs w:val="22"/>
          <w:lang w:val="bg-BG"/>
        </w:rPr>
        <w:t xml:space="preserve"> </w:t>
      </w:r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ст.</w:t>
      </w:r>
      <w:r w:rsidRPr="00172D1D">
        <w:rPr>
          <w:rFonts w:ascii="Times New Roman" w:eastAsiaTheme="minorHAnsi" w:hAnsi="Times New Roman" w:cs="Times New Roman"/>
          <w:color w:val="000000"/>
          <w:spacing w:val="-12"/>
          <w:sz w:val="22"/>
          <w:szCs w:val="22"/>
          <w:lang w:val="bg-BG"/>
        </w:rPr>
        <w:t xml:space="preserve"> </w:t>
      </w:r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2. и</w:t>
      </w:r>
      <w:r w:rsidRPr="00172D1D">
        <w:rPr>
          <w:rFonts w:ascii="Times New Roman" w:eastAsiaTheme="minorHAnsi" w:hAnsi="Times New Roman" w:cs="Times New Roman"/>
          <w:color w:val="000000"/>
          <w:spacing w:val="-11"/>
          <w:sz w:val="22"/>
          <w:szCs w:val="22"/>
          <w:lang w:val="bg-BG"/>
        </w:rPr>
        <w:t xml:space="preserve"> </w:t>
      </w:r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7.</w:t>
      </w:r>
      <w:r w:rsidRPr="00172D1D">
        <w:rPr>
          <w:rFonts w:ascii="Times New Roman" w:eastAsiaTheme="minorHAnsi" w:hAnsi="Times New Roman" w:cs="Times New Roman"/>
          <w:color w:val="000000"/>
          <w:spacing w:val="-10"/>
          <w:sz w:val="22"/>
          <w:szCs w:val="22"/>
          <w:lang w:val="bg-BG"/>
        </w:rPr>
        <w:t xml:space="preserve"> </w:t>
      </w:r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Закона о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планирању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и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изградњи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(„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Службени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гласник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РС”, бр. 72/2009, 81/2009 –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испр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., 64/2010 –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одлука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УС, 24/2011, 121/2012, 42/2013 –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одлука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УС, 50/2013 –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одлука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УС, 98/2013 –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одлука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УС, 132/2014, 145/2014, 83/2018, 31/2019, 37/2019 – др. закон и 9/2020) и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члану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136. Закона о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општем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управном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поступку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(„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Службени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гласник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РС”, бр. 18/2016 и 95/2018), дана __. __. 2020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године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, доноси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следеће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:</w:t>
      </w:r>
    </w:p>
    <w:p w14:paraId="6CB47FED" w14:textId="77777777" w:rsidR="00172D1D" w:rsidRPr="00172D1D" w:rsidRDefault="00172D1D" w:rsidP="00172D1D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</w:p>
    <w:p w14:paraId="639C88F4" w14:textId="77777777" w:rsidR="00172D1D" w:rsidRPr="00172D1D" w:rsidRDefault="00172D1D" w:rsidP="00172D1D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val="bg-BG"/>
        </w:rPr>
      </w:pPr>
      <w:r w:rsidRPr="00172D1D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val="bg-BG"/>
        </w:rPr>
        <w:t>Р Е Ш Е Њ Е</w:t>
      </w:r>
    </w:p>
    <w:p w14:paraId="073EDB2D" w14:textId="77777777" w:rsidR="00172D1D" w:rsidRPr="00172D1D" w:rsidRDefault="00172D1D" w:rsidP="00172D1D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</w:p>
    <w:p w14:paraId="116AFB5B" w14:textId="77777777" w:rsidR="00172D1D" w:rsidRPr="00172D1D" w:rsidRDefault="00172D1D" w:rsidP="00172D1D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line="264" w:lineRule="atLeast"/>
        <w:ind w:left="709" w:hanging="425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Прекида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се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поступак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озакоњења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објекта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инвеститора ________ (у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даљем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тексту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: инвеститор) из ________, улица ________,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број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поступка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________ до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решавања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имовинско-правних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односа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.</w:t>
      </w:r>
    </w:p>
    <w:p w14:paraId="503999C4" w14:textId="77777777" w:rsidR="00172D1D" w:rsidRPr="00172D1D" w:rsidRDefault="00172D1D" w:rsidP="00172D1D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line="264" w:lineRule="atLeast"/>
        <w:ind w:left="709" w:hanging="425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Одређује</w:t>
      </w:r>
      <w:proofErr w:type="spellEnd"/>
      <w:r w:rsidRPr="00172D1D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val="bg-BG"/>
        </w:rPr>
        <w:t xml:space="preserve"> </w:t>
      </w:r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се</w:t>
      </w:r>
      <w:r w:rsidRPr="00172D1D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val="bg-BG"/>
        </w:rPr>
        <w:t xml:space="preserve"> </w:t>
      </w:r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да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је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земљиште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за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редовну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употребу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стамбеног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објекта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спратно­сти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_____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постојећег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на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катастарској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парцели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број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_________ КО ________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број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објекта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_, инвеститора из става 1. диспозитива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овог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решења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,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земљиште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испод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објекта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у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површини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од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__ m</w:t>
      </w:r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vertAlign w:val="superscript"/>
          <w:lang w:val="bg-BG"/>
        </w:rPr>
        <w:t>2</w:t>
      </w:r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. </w:t>
      </w:r>
    </w:p>
    <w:p w14:paraId="4CCCC786" w14:textId="77777777" w:rsidR="00172D1D" w:rsidRPr="00172D1D" w:rsidRDefault="00172D1D" w:rsidP="00172D1D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line="264" w:lineRule="atLeast"/>
        <w:ind w:left="709" w:hanging="425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Након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правоснажности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овог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pacing w:val="42"/>
          <w:sz w:val="22"/>
          <w:szCs w:val="22"/>
          <w:lang w:val="bg-BG"/>
        </w:rPr>
        <w:t xml:space="preserve">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решења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инвеститор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стиче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pacing w:val="-16"/>
          <w:sz w:val="22"/>
          <w:szCs w:val="22"/>
          <w:lang w:val="bg-BG"/>
        </w:rPr>
        <w:t xml:space="preserve"> </w:t>
      </w:r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право</w:t>
      </w:r>
      <w:r w:rsidRPr="00172D1D">
        <w:rPr>
          <w:rFonts w:ascii="Times New Roman" w:eastAsiaTheme="minorHAnsi" w:hAnsi="Times New Roman" w:cs="Times New Roman"/>
          <w:color w:val="000000"/>
          <w:spacing w:val="-16"/>
          <w:sz w:val="22"/>
          <w:szCs w:val="22"/>
          <w:lang w:val="bg-BG"/>
        </w:rPr>
        <w:t xml:space="preserve"> </w:t>
      </w:r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да</w:t>
      </w:r>
      <w:r w:rsidRPr="00172D1D">
        <w:rPr>
          <w:rFonts w:ascii="Times New Roman" w:eastAsiaTheme="minorHAnsi" w:hAnsi="Times New Roman" w:cs="Times New Roman"/>
          <w:color w:val="000000"/>
          <w:spacing w:val="-13"/>
          <w:sz w:val="22"/>
          <w:szCs w:val="22"/>
          <w:lang w:val="bg-BG"/>
        </w:rPr>
        <w:t xml:space="preserve"> </w:t>
      </w:r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му</w:t>
      </w:r>
      <w:r w:rsidRPr="00172D1D">
        <w:rPr>
          <w:rFonts w:ascii="Times New Roman" w:eastAsiaTheme="minorHAnsi" w:hAnsi="Times New Roman" w:cs="Times New Roman"/>
          <w:color w:val="000000"/>
          <w:spacing w:val="-17"/>
          <w:sz w:val="22"/>
          <w:szCs w:val="22"/>
          <w:lang w:val="bg-BG"/>
        </w:rPr>
        <w:t xml:space="preserve">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носилац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pacing w:val="-14"/>
          <w:sz w:val="22"/>
          <w:szCs w:val="22"/>
          <w:lang w:val="bg-BG"/>
        </w:rPr>
        <w:t xml:space="preserve"> </w:t>
      </w:r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права</w:t>
      </w:r>
      <w:r w:rsidRPr="00172D1D">
        <w:rPr>
          <w:rFonts w:ascii="Times New Roman" w:eastAsiaTheme="minorHAnsi" w:hAnsi="Times New Roman" w:cs="Times New Roman"/>
          <w:color w:val="000000"/>
          <w:spacing w:val="-13"/>
          <w:sz w:val="22"/>
          <w:szCs w:val="22"/>
          <w:lang w:val="bg-BG"/>
        </w:rPr>
        <w:t xml:space="preserve">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јавне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pacing w:val="-15"/>
          <w:sz w:val="22"/>
          <w:szCs w:val="22"/>
          <w:lang w:val="bg-BG"/>
        </w:rPr>
        <w:t xml:space="preserve">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својине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pacing w:val="-16"/>
          <w:sz w:val="22"/>
          <w:szCs w:val="22"/>
          <w:lang w:val="bg-BG"/>
        </w:rPr>
        <w:t xml:space="preserve">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отуђи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pacing w:val="-14"/>
          <w:sz w:val="22"/>
          <w:szCs w:val="22"/>
          <w:lang w:val="bg-BG"/>
        </w:rPr>
        <w:t xml:space="preserve">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непосредном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pacing w:val="-17"/>
          <w:sz w:val="22"/>
          <w:szCs w:val="22"/>
          <w:lang w:val="bg-BG"/>
        </w:rPr>
        <w:t xml:space="preserve">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погодбом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грађевинско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земљиште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у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мерама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и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површини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одређеној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у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ставу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2. диспозитива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овог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решења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. </w:t>
      </w:r>
    </w:p>
    <w:p w14:paraId="670F38EB" w14:textId="77777777" w:rsidR="00172D1D" w:rsidRPr="00172D1D" w:rsidRDefault="00172D1D" w:rsidP="00172D1D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line="264" w:lineRule="atLeast"/>
        <w:ind w:left="709" w:hanging="425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Обавезује</w:t>
      </w:r>
      <w:proofErr w:type="spellEnd"/>
      <w:r w:rsidRPr="00172D1D">
        <w:rPr>
          <w:rFonts w:ascii="Times New Roman" w:eastAsiaTheme="minorHAnsi" w:hAnsi="Times New Roman" w:cs="Times New Roman"/>
          <w:b/>
          <w:bCs/>
          <w:color w:val="000000"/>
          <w:spacing w:val="2"/>
          <w:sz w:val="22"/>
          <w:szCs w:val="22"/>
          <w:lang w:val="bg-BG"/>
        </w:rPr>
        <w:t xml:space="preserve"> </w:t>
      </w:r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се инвеститор да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након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стицања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права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својине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на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земљишту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из става 2. диспозитива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овог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решења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формира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катастарску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парцелу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, а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ово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решење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представља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исправу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подобну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за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формирање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катастарске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парцеле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и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основ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за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спровођење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промене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у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Републичком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геодетском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заводу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.</w:t>
      </w:r>
    </w:p>
    <w:p w14:paraId="4E077606" w14:textId="77777777" w:rsidR="00172D1D" w:rsidRPr="00172D1D" w:rsidRDefault="00172D1D" w:rsidP="00172D1D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line="264" w:lineRule="atLeast"/>
        <w:ind w:left="709" w:hanging="425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Обавезује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се </w:t>
      </w:r>
      <w:r w:rsidRPr="00172D1D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val="bg-BG"/>
        </w:rPr>
        <w:t>инвеститор</w:t>
      </w:r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да у</w:t>
      </w:r>
      <w:r w:rsidRPr="00172D1D">
        <w:rPr>
          <w:rFonts w:ascii="Times New Roman" w:eastAsiaTheme="minorHAnsi" w:hAnsi="Times New Roman" w:cs="Times New Roman"/>
          <w:color w:val="000000"/>
          <w:spacing w:val="4"/>
          <w:sz w:val="22"/>
          <w:szCs w:val="22"/>
          <w:lang w:val="bg-BG"/>
        </w:rPr>
        <w:t xml:space="preserve">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року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од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5 година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од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дана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правоснажности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решења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о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озакоњењу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објекта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покрене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поступак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за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утврђивање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pacing w:val="-7"/>
          <w:sz w:val="22"/>
          <w:szCs w:val="22"/>
          <w:lang w:val="bg-BG"/>
        </w:rPr>
        <w:t xml:space="preserve">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земљишта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pacing w:val="-6"/>
          <w:sz w:val="22"/>
          <w:szCs w:val="22"/>
          <w:lang w:val="bg-BG"/>
        </w:rPr>
        <w:t xml:space="preserve"> </w:t>
      </w:r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за</w:t>
      </w:r>
      <w:r w:rsidRPr="00172D1D">
        <w:rPr>
          <w:rFonts w:ascii="Times New Roman" w:eastAsiaTheme="minorHAnsi" w:hAnsi="Times New Roman" w:cs="Times New Roman"/>
          <w:color w:val="000000"/>
          <w:spacing w:val="-4"/>
          <w:sz w:val="22"/>
          <w:szCs w:val="22"/>
          <w:lang w:val="bg-BG"/>
        </w:rPr>
        <w:t xml:space="preserve">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редовну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pacing w:val="-7"/>
          <w:sz w:val="22"/>
          <w:szCs w:val="22"/>
          <w:lang w:val="bg-BG"/>
        </w:rPr>
        <w:t xml:space="preserve">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употребу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pacing w:val="-7"/>
          <w:sz w:val="22"/>
          <w:szCs w:val="22"/>
          <w:lang w:val="bg-BG"/>
        </w:rPr>
        <w:t xml:space="preserve">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pacing w:val="-7"/>
          <w:sz w:val="22"/>
          <w:szCs w:val="22"/>
          <w:lang w:val="bg-BG"/>
        </w:rPr>
        <w:t>објекта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pacing w:val="-7"/>
          <w:sz w:val="22"/>
          <w:szCs w:val="22"/>
          <w:lang w:val="bg-BG"/>
        </w:rPr>
        <w:t xml:space="preserve"> </w:t>
      </w:r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у</w:t>
      </w:r>
      <w:r w:rsidRPr="00172D1D">
        <w:rPr>
          <w:rFonts w:ascii="Times New Roman" w:eastAsiaTheme="minorHAnsi" w:hAnsi="Times New Roman" w:cs="Times New Roman"/>
          <w:color w:val="000000"/>
          <w:spacing w:val="-7"/>
          <w:sz w:val="22"/>
          <w:szCs w:val="22"/>
          <w:lang w:val="bg-BG"/>
        </w:rPr>
        <w:t xml:space="preserve">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складу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pacing w:val="-7"/>
          <w:sz w:val="22"/>
          <w:szCs w:val="22"/>
          <w:lang w:val="bg-BG"/>
        </w:rPr>
        <w:t xml:space="preserve"> </w:t>
      </w:r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са</w:t>
      </w:r>
      <w:r w:rsidRPr="00172D1D">
        <w:rPr>
          <w:rFonts w:ascii="Times New Roman" w:eastAsiaTheme="minorHAnsi" w:hAnsi="Times New Roman" w:cs="Times New Roman"/>
          <w:color w:val="000000"/>
          <w:spacing w:val="-4"/>
          <w:sz w:val="22"/>
          <w:szCs w:val="22"/>
          <w:lang w:val="bg-BG"/>
        </w:rPr>
        <w:t xml:space="preserve">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Законом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pacing w:val="-4"/>
          <w:sz w:val="22"/>
          <w:szCs w:val="22"/>
          <w:lang w:val="bg-BG"/>
        </w:rPr>
        <w:t xml:space="preserve"> </w:t>
      </w:r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</w:t>
      </w:r>
      <w:r w:rsidRPr="00172D1D">
        <w:rPr>
          <w:rFonts w:ascii="Times New Roman" w:eastAsiaTheme="minorHAnsi" w:hAnsi="Times New Roman" w:cs="Times New Roman"/>
          <w:color w:val="000000"/>
          <w:spacing w:val="-6"/>
          <w:sz w:val="22"/>
          <w:szCs w:val="22"/>
          <w:lang w:val="bg-BG"/>
        </w:rPr>
        <w:t xml:space="preserve">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планирању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pacing w:val="-7"/>
          <w:sz w:val="22"/>
          <w:szCs w:val="22"/>
          <w:lang w:val="bg-BG"/>
        </w:rPr>
        <w:t xml:space="preserve"> </w:t>
      </w:r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и</w:t>
      </w:r>
      <w:r w:rsidRPr="00172D1D">
        <w:rPr>
          <w:rFonts w:ascii="Times New Roman" w:eastAsiaTheme="minorHAnsi" w:hAnsi="Times New Roman" w:cs="Times New Roman"/>
          <w:color w:val="000000"/>
          <w:spacing w:val="-6"/>
          <w:sz w:val="22"/>
          <w:szCs w:val="22"/>
          <w:lang w:val="bg-BG"/>
        </w:rPr>
        <w:t xml:space="preserve">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изградњи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.</w:t>
      </w:r>
    </w:p>
    <w:p w14:paraId="0F47982D" w14:textId="77777777" w:rsidR="00172D1D" w:rsidRPr="00172D1D" w:rsidRDefault="00172D1D" w:rsidP="00172D1D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</w:p>
    <w:p w14:paraId="48A5C193" w14:textId="77777777" w:rsidR="00172D1D" w:rsidRPr="00172D1D" w:rsidRDefault="00172D1D" w:rsidP="00172D1D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val="bg-BG"/>
        </w:rPr>
      </w:pPr>
      <w:r w:rsidRPr="00172D1D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val="bg-BG"/>
        </w:rPr>
        <w:t>О б р а з л о ж е њ е</w:t>
      </w:r>
    </w:p>
    <w:p w14:paraId="1A000C55" w14:textId="77777777" w:rsidR="00172D1D" w:rsidRPr="00172D1D" w:rsidRDefault="00172D1D" w:rsidP="00172D1D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</w:p>
    <w:p w14:paraId="0EE5C9E3" w14:textId="77777777" w:rsidR="00172D1D" w:rsidRPr="00172D1D" w:rsidRDefault="00172D1D" w:rsidP="00172D1D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</w:pPr>
      <w:r w:rsidRPr="00172D1D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 xml:space="preserve">Пред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>Одељењем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 xml:space="preserve">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>Градске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>/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>Општинске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 xml:space="preserve">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>управе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 xml:space="preserve"> Града/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>Општине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 xml:space="preserve"> ________ у току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>је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 xml:space="preserve">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>спровођење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 xml:space="preserve">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>поступка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 xml:space="preserve">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>озакоњења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 xml:space="preserve">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>објекта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 xml:space="preserve"> инвеститора ________ из ________, улица ________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>број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 xml:space="preserve"> __.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>Поступак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 xml:space="preserve">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>озакоњења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 xml:space="preserve"> води се под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>бројем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 xml:space="preserve"> ________. Инвеститор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>је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 xml:space="preserve">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>надлежном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 xml:space="preserve">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>органу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 xml:space="preserve">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>који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 xml:space="preserve">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>спроводи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 xml:space="preserve">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>поступак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 xml:space="preserve">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>озакоњења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 xml:space="preserve">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>доставио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 xml:space="preserve">: препис листа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>непокретности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 xml:space="preserve"> са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>копијом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 xml:space="preserve"> плана за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>објекат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 xml:space="preserve">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>који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 xml:space="preserve">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>је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 xml:space="preserve"> предмет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>озакоњења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 xml:space="preserve">.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>Приликом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 xml:space="preserve">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>оцене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 xml:space="preserve">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>испуњености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 xml:space="preserve">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>услова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 xml:space="preserve"> за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>спровођење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 xml:space="preserve">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>поступка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 xml:space="preserve">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>озакоњења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 xml:space="preserve">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>предметног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 xml:space="preserve">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>објекта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 xml:space="preserve">, надлежно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>одељење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 xml:space="preserve">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>је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 xml:space="preserve">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>утврдило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 xml:space="preserve"> да се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>објекат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 xml:space="preserve">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>који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 xml:space="preserve">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>је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 xml:space="preserve"> предмет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>озакоњења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 xml:space="preserve"> налази на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>катастарској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 xml:space="preserve"> парцели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>број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 xml:space="preserve"> _______, КО ___________, а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>која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 xml:space="preserve"> парцела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>је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 xml:space="preserve"> у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>власништву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 xml:space="preserve">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>Општине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 xml:space="preserve">/Града ________ и да инвеститор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>нема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 xml:space="preserve">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>одговарајуће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 xml:space="preserve"> право на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>земљишту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 xml:space="preserve">, да би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>објекат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 xml:space="preserve">, у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>складу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 xml:space="preserve"> са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>Законом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 xml:space="preserve"> о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>озакоњењу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 xml:space="preserve">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>објеката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 xml:space="preserve">,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>могао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 xml:space="preserve"> да се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>озакони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>.</w:t>
      </w:r>
    </w:p>
    <w:p w14:paraId="207EB500" w14:textId="77777777" w:rsidR="00172D1D" w:rsidRPr="00172D1D" w:rsidRDefault="00172D1D" w:rsidP="00172D1D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Чланом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70. ст. 2. и 3. Закона о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планирању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и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изградњи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прописано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је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да по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захтеву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подносиоца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захтева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у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поступку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легализације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,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односно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озакоњења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, надлежни орган може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одредити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грађевинско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земљиште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испод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објекта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као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земљиште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за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редовну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употребу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,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уз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обавезу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подносиоца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захтева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да у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року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од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пет година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од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дана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правноснажности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решења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о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озакоњењу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покрене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поступак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за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утврђивање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земљишта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за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редовну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употребу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, у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складу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са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овим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законом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.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Евиденцију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катастарских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парцела из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поступка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озакоњења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из става 2.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овог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члана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води орган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који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је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донео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решење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о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озакоњењу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,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уз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обавезу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да свако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донето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решење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из става 2.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овог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члана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достави и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органу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надлежном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за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имовинско-правне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lastRenderedPageBreak/>
        <w:t>послове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.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Када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је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објекат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изграђен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на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земљишту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у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јавној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својини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Републике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Србије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,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примерак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решења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доставља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се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Републичкој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дирекцији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за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имовину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Републике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Србије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.</w:t>
      </w:r>
    </w:p>
    <w:p w14:paraId="37F288EF" w14:textId="77777777" w:rsidR="00172D1D" w:rsidRPr="00172D1D" w:rsidRDefault="00172D1D" w:rsidP="00172D1D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Чланом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70.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став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7.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истог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Закона прописано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је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да, ако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је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предмет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стицања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само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земљиште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испод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објекта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из става 2.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овог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члана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за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потребе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озакоњења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, надлежни орган,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решењем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којим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се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прекида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поступак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озакоњења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до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решавања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имовинско-правних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односа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на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земљишту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на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коме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се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незаконито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изграђен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објекат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налази,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одређује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и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површину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тог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земљишта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, на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основу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копије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плана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парцеле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са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уцртаном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основом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постојећег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објекта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.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Власник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објекта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који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је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предмет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озакоњења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на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тој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грађевинској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парцели има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обавезу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формирања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катастарске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парцеле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пре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издавања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решења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о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озакоњењу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објекта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.</w:t>
      </w:r>
    </w:p>
    <w:p w14:paraId="6E7BFAAF" w14:textId="77777777" w:rsidR="00172D1D" w:rsidRPr="00172D1D" w:rsidRDefault="00172D1D" w:rsidP="00172D1D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Ставом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9.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истог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члана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прописано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је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да акт из става 7.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овог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члана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представља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исправу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подобну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за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формирање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катастарске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парцеле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.</w:t>
      </w:r>
    </w:p>
    <w:p w14:paraId="254CFED1" w14:textId="77777777" w:rsidR="00172D1D" w:rsidRPr="00172D1D" w:rsidRDefault="00172D1D" w:rsidP="00172D1D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Поступајући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орган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је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од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инвеститора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тражио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да достави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елаборат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геодетских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радова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са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уцртаном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основом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објекта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, а ради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одређивања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земљишта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за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редовну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употребу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за предметни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објекат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.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Увидом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у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елаборат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геодетских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радова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и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копију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плана за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наведену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катастарску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парцелу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надлежни орган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одредио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је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да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је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земљиште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за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редовну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употребу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објекта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који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је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предмет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озакоњења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земљиште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испод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објекта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pacing w:val="25"/>
          <w:sz w:val="22"/>
          <w:szCs w:val="22"/>
          <w:lang w:val="bg-BG"/>
        </w:rPr>
        <w:t xml:space="preserve"> </w:t>
      </w:r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у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површини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од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__ m</w:t>
      </w:r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vertAlign w:val="superscript"/>
          <w:lang w:val="bg-BG"/>
        </w:rPr>
        <w:t>2</w:t>
      </w:r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.</w:t>
      </w:r>
    </w:p>
    <w:p w14:paraId="15D8597E" w14:textId="77777777" w:rsidR="00172D1D" w:rsidRPr="00172D1D" w:rsidRDefault="00172D1D" w:rsidP="00172D1D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На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основу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свега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изложеног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,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одлучено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је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као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у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диспозитиву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.</w:t>
      </w:r>
    </w:p>
    <w:p w14:paraId="27EDE7C7" w14:textId="77777777" w:rsidR="00172D1D" w:rsidRPr="00172D1D" w:rsidRDefault="00172D1D" w:rsidP="00172D1D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</w:p>
    <w:p w14:paraId="6CE18F30" w14:textId="77777777" w:rsidR="00172D1D" w:rsidRPr="00172D1D" w:rsidRDefault="00172D1D" w:rsidP="00172D1D">
      <w:pPr>
        <w:autoSpaceDE w:val="0"/>
        <w:autoSpaceDN w:val="0"/>
        <w:adjustRightInd w:val="0"/>
        <w:spacing w:line="264" w:lineRule="atLeast"/>
        <w:ind w:right="3827" w:firstLine="283"/>
        <w:jc w:val="both"/>
        <w:textAlignment w:val="center"/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val="bg-BG"/>
        </w:rPr>
      </w:pPr>
      <w:proofErr w:type="spellStart"/>
      <w:r w:rsidRPr="00172D1D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val="bg-BG"/>
        </w:rPr>
        <w:t>Упутство</w:t>
      </w:r>
      <w:proofErr w:type="spellEnd"/>
      <w:r w:rsidRPr="00172D1D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val="bg-BG"/>
        </w:rPr>
        <w:t xml:space="preserve"> о </w:t>
      </w:r>
      <w:proofErr w:type="spellStart"/>
      <w:r w:rsidRPr="00172D1D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val="bg-BG"/>
        </w:rPr>
        <w:t>правном</w:t>
      </w:r>
      <w:proofErr w:type="spellEnd"/>
      <w:r w:rsidRPr="00172D1D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val="bg-BG"/>
        </w:rPr>
        <w:t xml:space="preserve"> </w:t>
      </w:r>
      <w:proofErr w:type="spellStart"/>
      <w:r w:rsidRPr="00172D1D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val="bg-BG"/>
        </w:rPr>
        <w:t>средству</w:t>
      </w:r>
      <w:proofErr w:type="spellEnd"/>
      <w:r w:rsidRPr="00172D1D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val="bg-BG"/>
        </w:rPr>
        <w:t>:</w:t>
      </w:r>
    </w:p>
    <w:p w14:paraId="243F12BC" w14:textId="19F6FC57" w:rsidR="00172D1D" w:rsidRDefault="00172D1D" w:rsidP="00172D1D">
      <w:pPr>
        <w:autoSpaceDE w:val="0"/>
        <w:autoSpaceDN w:val="0"/>
        <w:adjustRightInd w:val="0"/>
        <w:spacing w:line="264" w:lineRule="atLeast"/>
        <w:ind w:right="3827"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Против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овог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решења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може се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изјавити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жалба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Министарству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грађевинарства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,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саобраћаја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и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инфраструктуре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, у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року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од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8 дана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од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његовог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пријема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, а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преко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овог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Органа,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таксирана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са _____ дин.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републичке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административне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таксе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,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која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се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уплаћује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на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рачун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број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: ________, позив на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број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: 97, модел ________.</w:t>
      </w:r>
    </w:p>
    <w:p w14:paraId="333B5BE4" w14:textId="77777777" w:rsidR="00172D1D" w:rsidRPr="00172D1D" w:rsidRDefault="00172D1D" w:rsidP="00172D1D">
      <w:pPr>
        <w:autoSpaceDE w:val="0"/>
        <w:autoSpaceDN w:val="0"/>
        <w:adjustRightInd w:val="0"/>
        <w:spacing w:line="264" w:lineRule="atLeast"/>
        <w:ind w:right="3827"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</w:p>
    <w:p w14:paraId="22BE7829" w14:textId="77777777" w:rsidR="00172D1D" w:rsidRPr="00172D1D" w:rsidRDefault="00172D1D" w:rsidP="00172D1D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val="bg-BG"/>
        </w:rPr>
      </w:pPr>
      <w:proofErr w:type="spellStart"/>
      <w:r w:rsidRPr="00172D1D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val="bg-BG"/>
        </w:rPr>
        <w:t>Решење</w:t>
      </w:r>
      <w:proofErr w:type="spellEnd"/>
      <w:r w:rsidRPr="00172D1D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val="bg-BG"/>
        </w:rPr>
        <w:t xml:space="preserve"> </w:t>
      </w:r>
      <w:proofErr w:type="spellStart"/>
      <w:r w:rsidRPr="00172D1D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val="bg-BG"/>
        </w:rPr>
        <w:t>доставити</w:t>
      </w:r>
      <w:proofErr w:type="spellEnd"/>
      <w:r w:rsidRPr="00172D1D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val="bg-BG"/>
        </w:rPr>
        <w:t>:</w:t>
      </w:r>
    </w:p>
    <w:p w14:paraId="001489C6" w14:textId="77777777" w:rsidR="00172D1D" w:rsidRPr="00172D1D" w:rsidRDefault="00172D1D" w:rsidP="00172D1D">
      <w:pPr>
        <w:numPr>
          <w:ilvl w:val="0"/>
          <w:numId w:val="23"/>
        </w:numPr>
        <w:tabs>
          <w:tab w:val="left" w:pos="720"/>
        </w:tabs>
        <w:autoSpaceDE w:val="0"/>
        <w:autoSpaceDN w:val="0"/>
        <w:adjustRightInd w:val="0"/>
        <w:spacing w:line="264" w:lineRule="atLeast"/>
        <w:ind w:left="567" w:hanging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________________</w:t>
      </w:r>
    </w:p>
    <w:p w14:paraId="2EF63258" w14:textId="77777777" w:rsidR="00172D1D" w:rsidRPr="00172D1D" w:rsidRDefault="00172D1D" w:rsidP="00172D1D">
      <w:pPr>
        <w:numPr>
          <w:ilvl w:val="0"/>
          <w:numId w:val="23"/>
        </w:numPr>
        <w:tabs>
          <w:tab w:val="left" w:pos="720"/>
        </w:tabs>
        <w:autoSpaceDE w:val="0"/>
        <w:autoSpaceDN w:val="0"/>
        <w:adjustRightInd w:val="0"/>
        <w:spacing w:line="264" w:lineRule="atLeast"/>
        <w:ind w:left="567" w:hanging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Градском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/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Општинском</w:t>
      </w:r>
      <w:proofErr w:type="spellEnd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правобранилаштву</w:t>
      </w:r>
      <w:proofErr w:type="spellEnd"/>
    </w:p>
    <w:p w14:paraId="35F62367" w14:textId="77777777" w:rsidR="00172D1D" w:rsidRPr="00172D1D" w:rsidRDefault="00172D1D" w:rsidP="00172D1D">
      <w:pPr>
        <w:numPr>
          <w:ilvl w:val="0"/>
          <w:numId w:val="23"/>
        </w:numPr>
        <w:tabs>
          <w:tab w:val="left" w:pos="720"/>
        </w:tabs>
        <w:autoSpaceDE w:val="0"/>
        <w:autoSpaceDN w:val="0"/>
        <w:adjustRightInd w:val="0"/>
        <w:spacing w:line="264" w:lineRule="atLeast"/>
        <w:ind w:left="567" w:hanging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Архиви.</w:t>
      </w:r>
    </w:p>
    <w:p w14:paraId="3EB8E7D5" w14:textId="77777777" w:rsidR="00172D1D" w:rsidRPr="00172D1D" w:rsidRDefault="00172D1D" w:rsidP="00172D1D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</w:p>
    <w:p w14:paraId="56A29FCF" w14:textId="77777777" w:rsidR="00172D1D" w:rsidRPr="00172D1D" w:rsidRDefault="00172D1D" w:rsidP="00172D1D">
      <w:pPr>
        <w:autoSpaceDE w:val="0"/>
        <w:autoSpaceDN w:val="0"/>
        <w:adjustRightInd w:val="0"/>
        <w:spacing w:line="264" w:lineRule="atLeast"/>
        <w:ind w:firstLine="283"/>
        <w:jc w:val="right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ПОТПИС ОВЛАШЋЕНОГ ЛИЦА</w:t>
      </w:r>
    </w:p>
    <w:p w14:paraId="37CF9143" w14:textId="42A02C5F" w:rsidR="00C46914" w:rsidRPr="00172D1D" w:rsidRDefault="00172D1D" w:rsidP="00172D1D">
      <w:pPr>
        <w:autoSpaceDE w:val="0"/>
        <w:autoSpaceDN w:val="0"/>
        <w:adjustRightInd w:val="0"/>
        <w:spacing w:line="264" w:lineRule="atLeast"/>
        <w:ind w:firstLine="283"/>
        <w:jc w:val="right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172D1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_____________________________</w:t>
      </w:r>
      <w:bookmarkStart w:id="0" w:name="_GoBack"/>
      <w:bookmarkEnd w:id="0"/>
    </w:p>
    <w:sectPr w:rsidR="00C46914" w:rsidRPr="00172D1D" w:rsidSect="00F9034E">
      <w:pgSz w:w="11901" w:h="16817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2F1720" w14:textId="77777777" w:rsidR="009F4FF4" w:rsidRDefault="009F4FF4" w:rsidP="002E749E">
      <w:r>
        <w:separator/>
      </w:r>
    </w:p>
  </w:endnote>
  <w:endnote w:type="continuationSeparator" w:id="0">
    <w:p w14:paraId="04609FB8" w14:textId="77777777" w:rsidR="009F4FF4" w:rsidRDefault="009F4FF4" w:rsidP="002E7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E00002AF" w:usb1="50006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890340" w14:textId="77777777" w:rsidR="009F4FF4" w:rsidRDefault="009F4FF4" w:rsidP="002E749E">
      <w:r>
        <w:separator/>
      </w:r>
    </w:p>
  </w:footnote>
  <w:footnote w:type="continuationSeparator" w:id="0">
    <w:p w14:paraId="48D96DC8" w14:textId="77777777" w:rsidR="009F4FF4" w:rsidRDefault="009F4FF4" w:rsidP="002E7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31A2C"/>
    <w:multiLevelType w:val="hybridMultilevel"/>
    <w:tmpl w:val="11A0838C"/>
    <w:lvl w:ilvl="0" w:tplc="04090013">
      <w:start w:val="1"/>
      <w:numFmt w:val="upperRoman"/>
      <w:lvlText w:val="%1."/>
      <w:lvlJc w:val="righ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AE23044"/>
    <w:multiLevelType w:val="hybridMultilevel"/>
    <w:tmpl w:val="5C1ADBE4"/>
    <w:lvl w:ilvl="0" w:tplc="04090013">
      <w:start w:val="1"/>
      <w:numFmt w:val="upperRoman"/>
      <w:lvlText w:val="%1."/>
      <w:lvlJc w:val="righ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BBF439C"/>
    <w:multiLevelType w:val="hybridMultilevel"/>
    <w:tmpl w:val="08DC2A94"/>
    <w:lvl w:ilvl="0" w:tplc="D3A62FA8">
      <w:start w:val="1"/>
      <w:numFmt w:val="bullet"/>
      <w:pStyle w:val="Nabrajanje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E7C6734"/>
    <w:multiLevelType w:val="hybridMultilevel"/>
    <w:tmpl w:val="10EA332A"/>
    <w:lvl w:ilvl="0" w:tplc="31DEA3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B8F72F4"/>
    <w:multiLevelType w:val="hybridMultilevel"/>
    <w:tmpl w:val="A4E4727E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EB423AC"/>
    <w:multiLevelType w:val="hybridMultilevel"/>
    <w:tmpl w:val="28768B4C"/>
    <w:lvl w:ilvl="0" w:tplc="04090013">
      <w:start w:val="1"/>
      <w:numFmt w:val="upperRoman"/>
      <w:lvlText w:val="%1."/>
      <w:lvlJc w:val="righ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4A046D9"/>
    <w:multiLevelType w:val="hybridMultilevel"/>
    <w:tmpl w:val="274C0D5E"/>
    <w:lvl w:ilvl="0" w:tplc="04090013">
      <w:start w:val="1"/>
      <w:numFmt w:val="upperRoman"/>
      <w:lvlText w:val="%1."/>
      <w:lvlJc w:val="righ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4F91685"/>
    <w:multiLevelType w:val="hybridMultilevel"/>
    <w:tmpl w:val="58D07856"/>
    <w:lvl w:ilvl="0" w:tplc="52505D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BEC31BF"/>
    <w:multiLevelType w:val="hybridMultilevel"/>
    <w:tmpl w:val="44721F22"/>
    <w:lvl w:ilvl="0" w:tplc="04090013">
      <w:start w:val="1"/>
      <w:numFmt w:val="upperRoman"/>
      <w:lvlText w:val="%1."/>
      <w:lvlJc w:val="righ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1F66BA5"/>
    <w:multiLevelType w:val="hybridMultilevel"/>
    <w:tmpl w:val="36AE1260"/>
    <w:lvl w:ilvl="0" w:tplc="5B5AE4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5F82346"/>
    <w:multiLevelType w:val="hybridMultilevel"/>
    <w:tmpl w:val="7976358C"/>
    <w:lvl w:ilvl="0" w:tplc="98AEBAD2">
      <w:start w:val="1"/>
      <w:numFmt w:val="upperRoman"/>
      <w:lvlText w:val="%1."/>
      <w:lvlJc w:val="right"/>
      <w:pPr>
        <w:ind w:left="1004" w:hanging="360"/>
      </w:pPr>
      <w:rPr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72301E0"/>
    <w:multiLevelType w:val="hybridMultilevel"/>
    <w:tmpl w:val="24764C5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875112E"/>
    <w:multiLevelType w:val="hybridMultilevel"/>
    <w:tmpl w:val="DDAA4D80"/>
    <w:lvl w:ilvl="0" w:tplc="04090013">
      <w:start w:val="1"/>
      <w:numFmt w:val="upperRoman"/>
      <w:lvlText w:val="%1."/>
      <w:lvlJc w:val="right"/>
      <w:pPr>
        <w:ind w:left="1347" w:hanging="360"/>
      </w:pPr>
    </w:lvl>
    <w:lvl w:ilvl="1" w:tplc="04090019" w:tentative="1">
      <w:start w:val="1"/>
      <w:numFmt w:val="lowerLetter"/>
      <w:lvlText w:val="%2."/>
      <w:lvlJc w:val="left"/>
      <w:pPr>
        <w:ind w:left="2067" w:hanging="360"/>
      </w:pPr>
    </w:lvl>
    <w:lvl w:ilvl="2" w:tplc="0409001B" w:tentative="1">
      <w:start w:val="1"/>
      <w:numFmt w:val="lowerRoman"/>
      <w:lvlText w:val="%3."/>
      <w:lvlJc w:val="right"/>
      <w:pPr>
        <w:ind w:left="2787" w:hanging="180"/>
      </w:pPr>
    </w:lvl>
    <w:lvl w:ilvl="3" w:tplc="0409000F" w:tentative="1">
      <w:start w:val="1"/>
      <w:numFmt w:val="decimal"/>
      <w:lvlText w:val="%4."/>
      <w:lvlJc w:val="left"/>
      <w:pPr>
        <w:ind w:left="3507" w:hanging="360"/>
      </w:pPr>
    </w:lvl>
    <w:lvl w:ilvl="4" w:tplc="04090019" w:tentative="1">
      <w:start w:val="1"/>
      <w:numFmt w:val="lowerLetter"/>
      <w:lvlText w:val="%5."/>
      <w:lvlJc w:val="left"/>
      <w:pPr>
        <w:ind w:left="4227" w:hanging="360"/>
      </w:pPr>
    </w:lvl>
    <w:lvl w:ilvl="5" w:tplc="0409001B" w:tentative="1">
      <w:start w:val="1"/>
      <w:numFmt w:val="lowerRoman"/>
      <w:lvlText w:val="%6."/>
      <w:lvlJc w:val="right"/>
      <w:pPr>
        <w:ind w:left="4947" w:hanging="180"/>
      </w:pPr>
    </w:lvl>
    <w:lvl w:ilvl="6" w:tplc="0409000F" w:tentative="1">
      <w:start w:val="1"/>
      <w:numFmt w:val="decimal"/>
      <w:lvlText w:val="%7."/>
      <w:lvlJc w:val="left"/>
      <w:pPr>
        <w:ind w:left="5667" w:hanging="360"/>
      </w:pPr>
    </w:lvl>
    <w:lvl w:ilvl="7" w:tplc="04090019" w:tentative="1">
      <w:start w:val="1"/>
      <w:numFmt w:val="lowerLetter"/>
      <w:lvlText w:val="%8."/>
      <w:lvlJc w:val="left"/>
      <w:pPr>
        <w:ind w:left="6387" w:hanging="360"/>
      </w:pPr>
    </w:lvl>
    <w:lvl w:ilvl="8" w:tplc="040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13" w15:restartNumberingAfterBreak="0">
    <w:nsid w:val="493C510A"/>
    <w:multiLevelType w:val="hybridMultilevel"/>
    <w:tmpl w:val="04CA1A54"/>
    <w:lvl w:ilvl="0" w:tplc="04090013">
      <w:start w:val="1"/>
      <w:numFmt w:val="upperRoman"/>
      <w:lvlText w:val="%1."/>
      <w:lvlJc w:val="righ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9E21EBD"/>
    <w:multiLevelType w:val="hybridMultilevel"/>
    <w:tmpl w:val="778E08BA"/>
    <w:lvl w:ilvl="0" w:tplc="04090013">
      <w:start w:val="1"/>
      <w:numFmt w:val="upperRoman"/>
      <w:lvlText w:val="%1."/>
      <w:lvlJc w:val="righ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6065BC5"/>
    <w:multiLevelType w:val="hybridMultilevel"/>
    <w:tmpl w:val="A4526FB4"/>
    <w:lvl w:ilvl="0" w:tplc="169A97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CA916C6"/>
    <w:multiLevelType w:val="hybridMultilevel"/>
    <w:tmpl w:val="0B5E7E7C"/>
    <w:lvl w:ilvl="0" w:tplc="174AB5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8B95815"/>
    <w:multiLevelType w:val="hybridMultilevel"/>
    <w:tmpl w:val="454001E8"/>
    <w:lvl w:ilvl="0" w:tplc="04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D8B3093"/>
    <w:multiLevelType w:val="hybridMultilevel"/>
    <w:tmpl w:val="8F60D2E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DB6256D"/>
    <w:multiLevelType w:val="hybridMultilevel"/>
    <w:tmpl w:val="BD76EECA"/>
    <w:lvl w:ilvl="0" w:tplc="E5801E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1563301"/>
    <w:multiLevelType w:val="hybridMultilevel"/>
    <w:tmpl w:val="98C40630"/>
    <w:lvl w:ilvl="0" w:tplc="B80E89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1744B1D"/>
    <w:multiLevelType w:val="hybridMultilevel"/>
    <w:tmpl w:val="454001E8"/>
    <w:lvl w:ilvl="0" w:tplc="04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29229CD"/>
    <w:multiLevelType w:val="hybridMultilevel"/>
    <w:tmpl w:val="8FD2D238"/>
    <w:lvl w:ilvl="0" w:tplc="DAA488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A4E434D"/>
    <w:multiLevelType w:val="hybridMultilevel"/>
    <w:tmpl w:val="0B6A459C"/>
    <w:lvl w:ilvl="0" w:tplc="04090013">
      <w:start w:val="1"/>
      <w:numFmt w:val="upperRoman"/>
      <w:lvlText w:val="%1."/>
      <w:lvlJc w:val="righ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7D777EF5"/>
    <w:multiLevelType w:val="hybridMultilevel"/>
    <w:tmpl w:val="3C48EBA8"/>
    <w:lvl w:ilvl="0" w:tplc="04090013">
      <w:start w:val="1"/>
      <w:numFmt w:val="upperRoman"/>
      <w:lvlText w:val="%1."/>
      <w:lvlJc w:val="righ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6"/>
  </w:num>
  <w:num w:numId="5">
    <w:abstractNumId w:val="23"/>
  </w:num>
  <w:num w:numId="6">
    <w:abstractNumId w:val="24"/>
  </w:num>
  <w:num w:numId="7">
    <w:abstractNumId w:val="10"/>
  </w:num>
  <w:num w:numId="8">
    <w:abstractNumId w:val="8"/>
  </w:num>
  <w:num w:numId="9">
    <w:abstractNumId w:val="1"/>
  </w:num>
  <w:num w:numId="10">
    <w:abstractNumId w:val="0"/>
  </w:num>
  <w:num w:numId="11">
    <w:abstractNumId w:val="5"/>
  </w:num>
  <w:num w:numId="12">
    <w:abstractNumId w:val="12"/>
  </w:num>
  <w:num w:numId="13">
    <w:abstractNumId w:val="21"/>
  </w:num>
  <w:num w:numId="14">
    <w:abstractNumId w:val="17"/>
  </w:num>
  <w:num w:numId="15">
    <w:abstractNumId w:val="20"/>
  </w:num>
  <w:num w:numId="16">
    <w:abstractNumId w:val="3"/>
  </w:num>
  <w:num w:numId="17">
    <w:abstractNumId w:val="7"/>
  </w:num>
  <w:num w:numId="18">
    <w:abstractNumId w:val="22"/>
  </w:num>
  <w:num w:numId="19">
    <w:abstractNumId w:val="9"/>
  </w:num>
  <w:num w:numId="20">
    <w:abstractNumId w:val="18"/>
  </w:num>
  <w:num w:numId="21">
    <w:abstractNumId w:val="19"/>
  </w:num>
  <w:num w:numId="22">
    <w:abstractNumId w:val="15"/>
  </w:num>
  <w:num w:numId="23">
    <w:abstractNumId w:val="2"/>
  </w:num>
  <w:num w:numId="24">
    <w:abstractNumId w:val="16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12A"/>
    <w:rsid w:val="000154C5"/>
    <w:rsid w:val="00031A2B"/>
    <w:rsid w:val="0009189D"/>
    <w:rsid w:val="000D200D"/>
    <w:rsid w:val="000F53BB"/>
    <w:rsid w:val="00112342"/>
    <w:rsid w:val="001433BF"/>
    <w:rsid w:val="00164087"/>
    <w:rsid w:val="00172D1D"/>
    <w:rsid w:val="00190524"/>
    <w:rsid w:val="00197E27"/>
    <w:rsid w:val="001E13F3"/>
    <w:rsid w:val="00206138"/>
    <w:rsid w:val="002076C4"/>
    <w:rsid w:val="00224DF0"/>
    <w:rsid w:val="002572D4"/>
    <w:rsid w:val="0026266A"/>
    <w:rsid w:val="002B7ED3"/>
    <w:rsid w:val="002E749E"/>
    <w:rsid w:val="002F69BB"/>
    <w:rsid w:val="00325276"/>
    <w:rsid w:val="003F6870"/>
    <w:rsid w:val="003F7EA8"/>
    <w:rsid w:val="00435069"/>
    <w:rsid w:val="00447DC4"/>
    <w:rsid w:val="0046127C"/>
    <w:rsid w:val="004A1D6D"/>
    <w:rsid w:val="00520D8F"/>
    <w:rsid w:val="0055131B"/>
    <w:rsid w:val="00565B8B"/>
    <w:rsid w:val="00631372"/>
    <w:rsid w:val="00735CE9"/>
    <w:rsid w:val="007A7BB1"/>
    <w:rsid w:val="007C24B1"/>
    <w:rsid w:val="007D6AFE"/>
    <w:rsid w:val="00833F29"/>
    <w:rsid w:val="00857FBF"/>
    <w:rsid w:val="0086731E"/>
    <w:rsid w:val="008B2FC6"/>
    <w:rsid w:val="00907B18"/>
    <w:rsid w:val="009423F4"/>
    <w:rsid w:val="009B012A"/>
    <w:rsid w:val="009F4132"/>
    <w:rsid w:val="009F4FF4"/>
    <w:rsid w:val="00A34F2D"/>
    <w:rsid w:val="00AD2CAC"/>
    <w:rsid w:val="00B25827"/>
    <w:rsid w:val="00B4046E"/>
    <w:rsid w:val="00B84B8C"/>
    <w:rsid w:val="00B84BE8"/>
    <w:rsid w:val="00C206AC"/>
    <w:rsid w:val="00C46914"/>
    <w:rsid w:val="00C702CC"/>
    <w:rsid w:val="00CE060C"/>
    <w:rsid w:val="00CF4AC0"/>
    <w:rsid w:val="00D73D47"/>
    <w:rsid w:val="00D80DBC"/>
    <w:rsid w:val="00DF04B8"/>
    <w:rsid w:val="00E36F86"/>
    <w:rsid w:val="00E56EC9"/>
    <w:rsid w:val="00E65958"/>
    <w:rsid w:val="00E86635"/>
    <w:rsid w:val="00F2525C"/>
    <w:rsid w:val="00F36451"/>
    <w:rsid w:val="00F53D67"/>
    <w:rsid w:val="00F64B73"/>
    <w:rsid w:val="00FB02E9"/>
    <w:rsid w:val="00FB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9BA6F4"/>
  <w14:defaultImageDpi w14:val="32767"/>
  <w15:chartTrackingRefBased/>
  <w15:docId w15:val="{10FF13E2-3113-7646-96C9-10AD374BA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4B8"/>
    <w:pPr>
      <w:ind w:left="720"/>
      <w:contextualSpacing/>
    </w:pPr>
  </w:style>
  <w:style w:type="paragraph" w:customStyle="1" w:styleId="Fusnota">
    <w:name w:val="Fusnota"/>
    <w:basedOn w:val="Normal"/>
    <w:uiPriority w:val="99"/>
    <w:rsid w:val="002E749E"/>
    <w:pPr>
      <w:autoSpaceDE w:val="0"/>
      <w:autoSpaceDN w:val="0"/>
      <w:adjustRightInd w:val="0"/>
      <w:spacing w:line="288" w:lineRule="auto"/>
      <w:ind w:left="227" w:hanging="227"/>
      <w:jc w:val="both"/>
      <w:textAlignment w:val="center"/>
    </w:pPr>
    <w:rPr>
      <w:rFonts w:ascii="Minion Pro" w:eastAsiaTheme="minorHAnsi" w:hAnsi="Minion Pro" w:cs="Minion Pro"/>
      <w:color w:val="000000"/>
      <w:sz w:val="18"/>
      <w:szCs w:val="18"/>
      <w:lang w:val="bg-BG"/>
    </w:rPr>
  </w:style>
  <w:style w:type="paragraph" w:customStyle="1" w:styleId="Tekst">
    <w:name w:val="Tekst"/>
    <w:basedOn w:val="Normal"/>
    <w:uiPriority w:val="99"/>
    <w:rsid w:val="001433BF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eastAsiaTheme="minorHAnsi" w:hAnsi="Minion Pro" w:cs="Minion Pro"/>
      <w:color w:val="000000"/>
      <w:sz w:val="22"/>
      <w:szCs w:val="22"/>
      <w:lang w:val="bg-BG"/>
    </w:rPr>
  </w:style>
  <w:style w:type="paragraph" w:customStyle="1" w:styleId="Nabrajanje1">
    <w:name w:val="Nabrajanje 1."/>
    <w:basedOn w:val="Normal"/>
    <w:uiPriority w:val="99"/>
    <w:rsid w:val="001433BF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eastAsiaTheme="minorHAnsi" w:hAnsi="Minion Pro" w:cs="Minion Pro"/>
      <w:color w:val="000000"/>
      <w:sz w:val="22"/>
      <w:szCs w:val="22"/>
      <w:lang w:val="bg-BG"/>
    </w:rPr>
  </w:style>
  <w:style w:type="paragraph" w:customStyle="1" w:styleId="Clan">
    <w:name w:val="Clan"/>
    <w:basedOn w:val="Normal"/>
    <w:uiPriority w:val="99"/>
    <w:rsid w:val="001433BF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eastAsiaTheme="minorHAnsi" w:hAnsi="Minion Pro" w:cs="Minion Pro"/>
      <w:b/>
      <w:bCs/>
      <w:color w:val="000000"/>
      <w:sz w:val="22"/>
      <w:szCs w:val="22"/>
    </w:rPr>
  </w:style>
  <w:style w:type="paragraph" w:customStyle="1" w:styleId="Pravnosredstvo">
    <w:name w:val="Pravno sredstvo"/>
    <w:basedOn w:val="Tekst"/>
    <w:uiPriority w:val="99"/>
    <w:rsid w:val="00F64B73"/>
    <w:pPr>
      <w:ind w:right="3827"/>
    </w:pPr>
  </w:style>
  <w:style w:type="paragraph" w:customStyle="1" w:styleId="Nabrajanje">
    <w:name w:val="Nabrajanje"/>
    <w:basedOn w:val="ListParagraph"/>
    <w:uiPriority w:val="99"/>
    <w:rsid w:val="000F53BB"/>
    <w:pPr>
      <w:numPr>
        <w:numId w:val="23"/>
      </w:numPr>
      <w:tabs>
        <w:tab w:val="num" w:pos="360"/>
        <w:tab w:val="left" w:pos="720"/>
      </w:tabs>
      <w:autoSpaceDE w:val="0"/>
      <w:autoSpaceDN w:val="0"/>
      <w:adjustRightInd w:val="0"/>
      <w:spacing w:line="264" w:lineRule="atLeast"/>
      <w:ind w:left="568" w:hanging="284"/>
      <w:jc w:val="both"/>
      <w:textAlignment w:val="center"/>
    </w:pPr>
    <w:rPr>
      <w:rFonts w:ascii="Times New Roman" w:eastAsiaTheme="minorHAnsi" w:hAnsi="Times New Roman" w:cs="Times New Roman"/>
      <w:color w:val="000000"/>
      <w:sz w:val="22"/>
      <w:szCs w:val="22"/>
      <w:lang w:val="bg-BG"/>
    </w:rPr>
  </w:style>
  <w:style w:type="paragraph" w:customStyle="1" w:styleId="Nabrajanje11-1">
    <w:name w:val="Nabrajanje 1.1. - 1."/>
    <w:basedOn w:val="Normal"/>
    <w:uiPriority w:val="99"/>
    <w:rsid w:val="0055131B"/>
    <w:pPr>
      <w:tabs>
        <w:tab w:val="left" w:pos="907"/>
      </w:tabs>
      <w:autoSpaceDE w:val="0"/>
      <w:autoSpaceDN w:val="0"/>
      <w:adjustRightInd w:val="0"/>
      <w:spacing w:line="264" w:lineRule="atLeast"/>
      <w:ind w:left="850" w:hanging="283"/>
      <w:jc w:val="both"/>
      <w:textAlignment w:val="center"/>
    </w:pPr>
    <w:rPr>
      <w:rFonts w:ascii="Minion Pro" w:eastAsiaTheme="minorHAnsi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C702CC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Obrazloenje">
    <w:name w:val="Obrazloženje"/>
    <w:basedOn w:val="Tekst"/>
    <w:uiPriority w:val="99"/>
    <w:rsid w:val="00C702CC"/>
    <w:pPr>
      <w:ind w:firstLine="0"/>
      <w:jc w:val="center"/>
    </w:pPr>
    <w:rPr>
      <w:b/>
      <w:bCs/>
    </w:rPr>
  </w:style>
  <w:style w:type="paragraph" w:customStyle="1" w:styleId="Tekstitaliknapomena">
    <w:name w:val="Tekst italik napomena"/>
    <w:basedOn w:val="Tekst"/>
    <w:uiPriority w:val="99"/>
    <w:rsid w:val="00031A2B"/>
    <w:pPr>
      <w:ind w:firstLine="0"/>
    </w:pPr>
    <w:rPr>
      <w:i/>
      <w:iCs/>
    </w:rPr>
  </w:style>
  <w:style w:type="paragraph" w:customStyle="1" w:styleId="Nabrajanje11">
    <w:name w:val="Nabrajanje 1.1."/>
    <w:basedOn w:val="Nabrajanje"/>
    <w:uiPriority w:val="99"/>
    <w:rsid w:val="00031A2B"/>
    <w:pPr>
      <w:numPr>
        <w:numId w:val="0"/>
      </w:numPr>
      <w:tabs>
        <w:tab w:val="clear" w:pos="720"/>
        <w:tab w:val="left" w:pos="907"/>
      </w:tabs>
      <w:ind w:left="850" w:hanging="283"/>
      <w:contextualSpacing w:val="0"/>
    </w:pPr>
    <w:rPr>
      <w:rFonts w:ascii="Minion Pro" w:hAnsi="Minion Pro" w:cs="Minion Pro"/>
    </w:rPr>
  </w:style>
  <w:style w:type="character" w:styleId="FootnoteReference">
    <w:name w:val="footnote reference"/>
    <w:basedOn w:val="DefaultParagraphFont"/>
    <w:uiPriority w:val="99"/>
    <w:rsid w:val="00E36F86"/>
    <w:rPr>
      <w:w w:val="10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2020-08-18T10:52:00Z</dcterms:created>
  <dcterms:modified xsi:type="dcterms:W3CDTF">2020-09-16T08:58:00Z</dcterms:modified>
</cp:coreProperties>
</file>